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博士研究生学位论文预答辩表决票</w:t>
      </w:r>
    </w:p>
    <w:p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hint="eastAsia" w:ascii="楷体_GB2312" w:eastAsia="楷体_GB2312" w:hAnsiTheme="minorHAnsi" w:cstheme="minorBidi"/>
          <w:sz w:val="28"/>
          <w:szCs w:val="28"/>
        </w:rPr>
        <w:t>（加盖培养单位公章方为有效）</w:t>
      </w:r>
    </w:p>
    <w:p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839"/>
        <w:gridCol w:w="1238"/>
        <w:gridCol w:w="3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姓  名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论文题目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</w:tbl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4"/>
          <w:szCs w:val="24"/>
        </w:rPr>
      </w:pPr>
      <w:r>
        <w:rPr>
          <w:rFonts w:hint="eastAsia" w:ascii="楷体_GB2312" w:hAnsi="楷体_GB2312"/>
          <w:sz w:val="24"/>
          <w:szCs w:val="24"/>
        </w:rPr>
        <w:t>预</w:t>
      </w:r>
      <w:r>
        <w:rPr>
          <w:rFonts w:ascii="楷体_GB2312" w:hAnsi="楷体_GB2312"/>
          <w:sz w:val="24"/>
          <w:szCs w:val="24"/>
        </w:rPr>
        <w:t>答辩</w:t>
      </w:r>
      <w:bookmarkStart w:id="0" w:name="_GoBack"/>
      <w:bookmarkEnd w:id="0"/>
      <w:r>
        <w:rPr>
          <w:rFonts w:ascii="楷体_GB2312" w:hAnsi="楷体_GB2312"/>
          <w:sz w:val="24"/>
          <w:szCs w:val="24"/>
        </w:rPr>
        <w:t>评定意见：</w:t>
      </w:r>
    </w:p>
    <w:tbl>
      <w:tblPr>
        <w:tblStyle w:val="5"/>
        <w:tblW w:w="85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2896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通过，修改后进入答辩环节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不通过，不能进入答辩环节</w:t>
            </w: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弃权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1.采用无记名投票方式。</w:t>
      </w:r>
    </w:p>
    <w:p>
      <w:pPr>
        <w:ind w:left="960" w:leftChars="357" w:hanging="210" w:hangingChars="100"/>
        <w:rPr>
          <w:rFonts w:ascii="楷体_GB2312" w:hAnsi="楷体_GB2312"/>
        </w:rPr>
      </w:pPr>
      <w:r>
        <w:rPr>
          <w:rFonts w:ascii="楷体_GB2312" w:hAnsi="楷体_GB2312"/>
        </w:rPr>
        <w:t>2.是否同意，请在相应的空格内划</w:t>
      </w:r>
      <w:r>
        <w:rPr>
          <w:rFonts w:hint="eastAsia" w:ascii="楷体_GB2312" w:hAnsi="楷体_GB2312"/>
          <w:lang w:eastAsia="zh-CN"/>
        </w:rPr>
        <w:t>“</w:t>
      </w:r>
      <w:r>
        <w:rPr>
          <w:rFonts w:ascii="楷体_GB2312" w:hAnsi="楷体_GB2312"/>
        </w:rPr>
        <w:t>○</w:t>
      </w:r>
      <w:r>
        <w:rPr>
          <w:rFonts w:hint="eastAsia" w:ascii="楷体_GB2312" w:hAnsi="楷体_GB2312"/>
          <w:lang w:eastAsia="zh-CN"/>
        </w:rPr>
        <w:t>”</w:t>
      </w:r>
      <w:r>
        <w:rPr>
          <w:rFonts w:ascii="楷体_GB2312" w:hAnsi="楷体_GB231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320251"/>
    <w:rsid w:val="005264E6"/>
    <w:rsid w:val="009A10D5"/>
    <w:rsid w:val="009C61C8"/>
    <w:rsid w:val="00AB4834"/>
    <w:rsid w:val="00AD5031"/>
    <w:rsid w:val="00B56F6A"/>
    <w:rsid w:val="00B97953"/>
    <w:rsid w:val="00C33A4D"/>
    <w:rsid w:val="00CB34BB"/>
    <w:rsid w:val="00D17BD7"/>
    <w:rsid w:val="035F4F6C"/>
    <w:rsid w:val="0F4033B8"/>
    <w:rsid w:val="17CA75F4"/>
    <w:rsid w:val="19341624"/>
    <w:rsid w:val="1A491752"/>
    <w:rsid w:val="2ABC2782"/>
    <w:rsid w:val="675A6ECA"/>
    <w:rsid w:val="7AB4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135</Words>
  <Characters>137</Characters>
  <Lines>1</Lines>
  <Paragraphs>1</Paragraphs>
  <TotalTime>0</TotalTime>
  <ScaleCrop>false</ScaleCrop>
  <LinksUpToDate>false</LinksUpToDate>
  <CharactersWithSpaces>141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dcterms:modified xsi:type="dcterms:W3CDTF">2023-04-10T01:51:11Z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